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default"/>
          <w:lang w:val="en-US" w:eastAsia="zh-CN"/>
        </w:rPr>
      </w:pPr>
      <w:bookmarkStart w:id="6" w:name="_GoBack"/>
      <w:r>
        <w:rPr>
          <w:rFonts w:hint="eastAsia"/>
          <w:lang w:eastAsia="zh-CN"/>
        </w:rPr>
        <w:t>附件二：询价文件格式</w:t>
      </w:r>
    </w:p>
    <w:bookmarkEnd w:id="6"/>
    <w:p>
      <w:pPr>
        <w:numPr>
          <w:ilvl w:val="0"/>
          <w:numId w:val="0"/>
        </w:numPr>
        <w:spacing w:before="312" w:beforeLines="100" w:after="156" w:afterLines="50" w:line="440" w:lineRule="exact"/>
        <w:outlineLvl w:val="1"/>
        <w:rPr>
          <w:rFonts w:ascii="仿宋" w:hAnsi="仿宋" w:eastAsia="仿宋" w:cs="仿宋"/>
          <w:b/>
          <w:bCs/>
          <w:spacing w:val="-4"/>
          <w:sz w:val="28"/>
          <w:szCs w:val="28"/>
        </w:rPr>
      </w:pPr>
      <w:r>
        <w:rPr>
          <w:rFonts w:hint="eastAsia" w:ascii="仿宋" w:hAnsi="仿宋" w:eastAsia="仿宋" w:cs="仿宋"/>
          <w:b/>
          <w:bCs/>
          <w:spacing w:val="-4"/>
          <w:sz w:val="28"/>
          <w:szCs w:val="28"/>
          <w:lang w:eastAsia="zh-CN"/>
        </w:rPr>
        <w:t>（一）</w:t>
      </w:r>
      <w:r>
        <w:rPr>
          <w:rFonts w:hint="eastAsia" w:ascii="仿宋" w:hAnsi="仿宋" w:eastAsia="仿宋" w:cs="仿宋"/>
          <w:b/>
          <w:bCs/>
          <w:spacing w:val="-4"/>
          <w:sz w:val="28"/>
          <w:szCs w:val="28"/>
        </w:rPr>
        <w:t>报价总表</w:t>
      </w:r>
    </w:p>
    <w:p>
      <w:pPr>
        <w:spacing w:before="88" w:line="440" w:lineRule="exact"/>
        <w:ind w:left="113" w:right="108" w:firstLine="683" w:firstLineChars="244"/>
        <w:rPr>
          <w:rFonts w:ascii="仿宋_GB2312" w:hAnsi="黑体" w:eastAsia="仿宋_GB2312"/>
          <w:sz w:val="28"/>
          <w:szCs w:val="36"/>
        </w:rPr>
      </w:pPr>
    </w:p>
    <w:tbl>
      <w:tblPr>
        <w:tblStyle w:val="7"/>
        <w:tblW w:w="9420" w:type="dxa"/>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5"/>
        <w:gridCol w:w="450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5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firstLine="0" w:firstLineChars="0"/>
              <w:jc w:val="center"/>
              <w:textAlignment w:val="auto"/>
              <w:rPr>
                <w:rFonts w:ascii="仿宋_GB2312" w:hAnsi="黑体" w:eastAsia="仿宋_GB2312"/>
                <w:b/>
                <w:bCs/>
                <w:sz w:val="28"/>
                <w:szCs w:val="36"/>
              </w:rPr>
            </w:pPr>
            <w:r>
              <w:rPr>
                <w:rFonts w:hint="eastAsia" w:ascii="仿宋_GB2312" w:hAnsi="黑体" w:eastAsia="仿宋_GB2312"/>
                <w:b/>
                <w:bCs/>
                <w:sz w:val="28"/>
                <w:szCs w:val="36"/>
              </w:rPr>
              <w:t>采购内容</w:t>
            </w:r>
          </w:p>
        </w:tc>
        <w:tc>
          <w:tcPr>
            <w:tcW w:w="45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firstLine="0" w:firstLineChars="0"/>
              <w:jc w:val="center"/>
              <w:textAlignment w:val="auto"/>
              <w:rPr>
                <w:rFonts w:ascii="仿宋_GB2312" w:hAnsi="黑体" w:eastAsia="仿宋_GB2312"/>
                <w:b/>
                <w:bCs/>
                <w:sz w:val="28"/>
                <w:szCs w:val="36"/>
              </w:rPr>
            </w:pPr>
            <w:r>
              <w:rPr>
                <w:rFonts w:hint="eastAsia" w:ascii="仿宋_GB2312" w:hAnsi="黑体" w:eastAsia="仿宋_GB2312"/>
                <w:b/>
                <w:bCs/>
                <w:sz w:val="28"/>
                <w:szCs w:val="36"/>
              </w:rPr>
              <w:t>报价（人民币/元）</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firstLine="0" w:firstLineChars="0"/>
              <w:jc w:val="center"/>
              <w:textAlignment w:val="auto"/>
              <w:rPr>
                <w:rFonts w:ascii="仿宋_GB2312" w:hAnsi="黑体" w:eastAsia="仿宋_GB2312"/>
                <w:b/>
                <w:bCs/>
                <w:sz w:val="28"/>
                <w:szCs w:val="36"/>
              </w:rPr>
            </w:pPr>
            <w:r>
              <w:rPr>
                <w:rFonts w:hint="eastAsia" w:ascii="仿宋_GB2312" w:hAnsi="黑体" w:eastAsia="仿宋_GB2312"/>
                <w:b/>
                <w:bCs/>
                <w:sz w:val="28"/>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35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firstLine="0" w:firstLineChars="0"/>
              <w:jc w:val="center"/>
              <w:textAlignment w:val="auto"/>
              <w:rPr>
                <w:rFonts w:ascii="仿宋_GB2312" w:hAnsi="黑体" w:eastAsia="仿宋_GB2312"/>
                <w:sz w:val="28"/>
                <w:szCs w:val="36"/>
              </w:rPr>
            </w:pPr>
            <w:r>
              <w:rPr>
                <w:rFonts w:hint="eastAsia" w:ascii="仿宋" w:hAnsi="仿宋" w:eastAsia="仿宋" w:cs="仿宋"/>
                <w:kern w:val="0"/>
                <w:sz w:val="28"/>
                <w:szCs w:val="28"/>
                <w:lang w:val="en-US" w:eastAsia="zh-CN"/>
              </w:rPr>
              <w:t>开平市人民法院</w:t>
            </w:r>
            <w:r>
              <w:rPr>
                <w:rFonts w:hint="eastAsia" w:ascii="仿宋_GB2312" w:hAnsi="仿宋_GB2312" w:eastAsia="仿宋_GB2312" w:cs="仿宋_GB2312"/>
                <w:color w:val="000000"/>
                <w:sz w:val="28"/>
                <w:szCs w:val="28"/>
                <w:lang w:val="en-US" w:eastAsia="zh-CN"/>
              </w:rPr>
              <w:t>固定资产盘点</w:t>
            </w:r>
            <w:r>
              <w:rPr>
                <w:rFonts w:hint="eastAsia" w:ascii="仿宋_GB2312" w:hAnsi="仿宋_GB2312" w:eastAsia="仿宋_GB2312" w:cs="仿宋_GB2312"/>
                <w:color w:val="000000"/>
                <w:sz w:val="28"/>
                <w:szCs w:val="28"/>
                <w:lang w:eastAsia="zh-CN"/>
              </w:rPr>
              <w:t>服务</w:t>
            </w:r>
          </w:p>
        </w:tc>
        <w:tc>
          <w:tcPr>
            <w:tcW w:w="45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firstLine="0" w:firstLineChars="0"/>
              <w:textAlignment w:val="auto"/>
              <w:rPr>
                <w:rFonts w:ascii="仿宋_GB2312" w:hAnsi="黑体" w:eastAsia="仿宋_GB2312"/>
                <w:sz w:val="28"/>
                <w:szCs w:val="36"/>
              </w:rPr>
            </w:pPr>
            <w:r>
              <w:rPr>
                <w:rFonts w:hint="eastAsia" w:ascii="仿宋_GB2312" w:hAnsi="黑体" w:eastAsia="仿宋_GB2312"/>
                <w:sz w:val="28"/>
                <w:szCs w:val="36"/>
              </w:rPr>
              <w:t>(小写金额):</w:t>
            </w:r>
            <w:r>
              <w:rPr>
                <w:rFonts w:hint="eastAsia" w:ascii="仿宋_GB2312" w:hAnsi="黑体" w:eastAsia="仿宋_GB2312"/>
                <w:sz w:val="28"/>
                <w:szCs w:val="36"/>
                <w:u w:val="single"/>
              </w:rPr>
              <w:t xml:space="preserve">                </w:t>
            </w:r>
          </w:p>
        </w:tc>
        <w:tc>
          <w:tcPr>
            <w:tcW w:w="139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right="0" w:firstLine="0" w:firstLineChars="0"/>
              <w:textAlignment w:val="auto"/>
              <w:rPr>
                <w:rFonts w:ascii="仿宋_GB2312" w:hAnsi="黑体" w:eastAsia="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35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right="0" w:firstLine="0" w:firstLineChars="0"/>
              <w:textAlignment w:val="auto"/>
              <w:rPr>
                <w:rFonts w:ascii="仿宋_GB2312" w:hAnsi="黑体" w:eastAsia="仿宋_GB2312"/>
                <w:sz w:val="28"/>
                <w:szCs w:val="36"/>
              </w:rPr>
            </w:pPr>
          </w:p>
        </w:tc>
        <w:tc>
          <w:tcPr>
            <w:tcW w:w="45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firstLine="0" w:firstLineChars="0"/>
              <w:textAlignment w:val="auto"/>
              <w:rPr>
                <w:rFonts w:ascii="仿宋_GB2312" w:hAnsi="黑体" w:eastAsia="仿宋_GB2312"/>
                <w:sz w:val="28"/>
                <w:szCs w:val="36"/>
              </w:rPr>
            </w:pPr>
            <w:r>
              <w:rPr>
                <w:rFonts w:hint="eastAsia" w:ascii="仿宋_GB2312" w:hAnsi="黑体" w:eastAsia="仿宋_GB2312"/>
                <w:sz w:val="28"/>
                <w:szCs w:val="36"/>
              </w:rPr>
              <w:t>(大写金额):</w:t>
            </w:r>
            <w:r>
              <w:rPr>
                <w:rFonts w:hint="eastAsia" w:ascii="仿宋_GB2312" w:hAnsi="黑体" w:eastAsia="仿宋_GB2312"/>
                <w:sz w:val="28"/>
                <w:szCs w:val="36"/>
                <w:u w:val="single"/>
              </w:rPr>
              <w:t xml:space="preserve">                </w:t>
            </w:r>
          </w:p>
        </w:tc>
        <w:tc>
          <w:tcPr>
            <w:tcW w:w="139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right="0" w:firstLine="0" w:firstLineChars="0"/>
              <w:textAlignment w:val="auto"/>
              <w:rPr>
                <w:rFonts w:ascii="仿宋_GB2312" w:hAnsi="黑体" w:eastAsia="仿宋_GB2312"/>
                <w:sz w:val="28"/>
                <w:szCs w:val="36"/>
              </w:rPr>
            </w:pPr>
          </w:p>
        </w:tc>
      </w:tr>
    </w:tbl>
    <w:p>
      <w:pPr>
        <w:spacing w:before="88" w:line="440" w:lineRule="exact"/>
        <w:ind w:right="108" w:firstLine="480" w:firstLineChars="200"/>
        <w:rPr>
          <w:rFonts w:ascii="仿宋_GB2312" w:hAnsi="黑体" w:eastAsia="仿宋_GB2312"/>
          <w:sz w:val="24"/>
          <w:szCs w:val="32"/>
        </w:rPr>
      </w:pPr>
      <w:r>
        <w:rPr>
          <w:rFonts w:hint="eastAsia" w:ascii="仿宋_GB2312" w:hAnsi="黑体" w:eastAsia="仿宋_GB2312"/>
          <w:sz w:val="24"/>
          <w:szCs w:val="32"/>
        </w:rPr>
        <w:t>注：</w:t>
      </w:r>
    </w:p>
    <w:p>
      <w:pPr>
        <w:numPr>
          <w:ilvl w:val="0"/>
          <w:numId w:val="1"/>
        </w:numPr>
        <w:spacing w:before="88" w:line="440" w:lineRule="exact"/>
        <w:ind w:left="113" w:right="108" w:firstLine="585" w:firstLineChars="244"/>
        <w:rPr>
          <w:rFonts w:ascii="仿宋_GB2312" w:hAnsi="黑体" w:eastAsia="仿宋_GB2312"/>
          <w:sz w:val="24"/>
          <w:szCs w:val="32"/>
          <w:highlight w:val="none"/>
        </w:rPr>
      </w:pPr>
      <w:r>
        <w:rPr>
          <w:rFonts w:hint="eastAsia" w:ascii="仿宋_GB2312" w:hAnsi="黑体" w:eastAsia="仿宋_GB2312"/>
          <w:sz w:val="24"/>
          <w:szCs w:val="32"/>
        </w:rPr>
        <w:t>本项目的最高限价为人民</w:t>
      </w:r>
      <w:r>
        <w:rPr>
          <w:rFonts w:hint="eastAsia" w:ascii="仿宋_GB2312" w:hAnsi="黑体" w:eastAsia="仿宋_GB2312"/>
          <w:sz w:val="24"/>
          <w:szCs w:val="32"/>
          <w:highlight w:val="none"/>
        </w:rPr>
        <w:t>币</w:t>
      </w:r>
      <w:r>
        <w:rPr>
          <w:rFonts w:hint="eastAsia" w:ascii="仿宋_GB2312" w:hAnsi="黑体"/>
          <w:sz w:val="24"/>
          <w:szCs w:val="32"/>
          <w:highlight w:val="none"/>
          <w:lang w:val="en-US" w:eastAsia="zh-CN"/>
        </w:rPr>
        <w:t>12万</w:t>
      </w:r>
      <w:r>
        <w:rPr>
          <w:rFonts w:hint="eastAsia" w:ascii="仿宋_GB2312" w:hAnsi="黑体" w:eastAsia="仿宋_GB2312"/>
          <w:sz w:val="24"/>
          <w:szCs w:val="32"/>
          <w:highlight w:val="none"/>
        </w:rPr>
        <w:t>元，供应</w:t>
      </w:r>
      <w:r>
        <w:rPr>
          <w:rFonts w:hint="eastAsia" w:ascii="仿宋_GB2312" w:hAnsi="黑体"/>
          <w:sz w:val="24"/>
          <w:szCs w:val="32"/>
          <w:highlight w:val="none"/>
          <w:lang w:eastAsia="zh-CN"/>
        </w:rPr>
        <w:t>商</w:t>
      </w:r>
      <w:r>
        <w:rPr>
          <w:rFonts w:hint="eastAsia" w:ascii="仿宋_GB2312" w:hAnsi="黑体" w:eastAsia="仿宋_GB2312"/>
          <w:sz w:val="24"/>
          <w:szCs w:val="32"/>
          <w:highlight w:val="none"/>
        </w:rPr>
        <w:t>报价不得超过最高限价。</w:t>
      </w:r>
    </w:p>
    <w:p>
      <w:pPr>
        <w:spacing w:before="88" w:line="440" w:lineRule="exact"/>
        <w:ind w:left="113" w:right="108" w:firstLine="585" w:firstLineChars="244"/>
        <w:rPr>
          <w:rFonts w:ascii="仿宋_GB2312" w:hAnsi="黑体" w:eastAsia="仿宋_GB2312"/>
          <w:sz w:val="24"/>
          <w:szCs w:val="32"/>
        </w:rPr>
      </w:pPr>
      <w:r>
        <w:rPr>
          <w:rFonts w:hint="eastAsia" w:ascii="仿宋_GB2312" w:hAnsi="黑体" w:eastAsia="仿宋_GB2312"/>
          <w:sz w:val="24"/>
          <w:szCs w:val="32"/>
        </w:rPr>
        <w:t>2、 供应商必须按报价表的格式填写，不得增加或删除表格内容。 除金额或项目要求填写的内容外，不得擅自改动报价表内容，否则影响成交结果。</w:t>
      </w:r>
    </w:p>
    <w:p>
      <w:pPr>
        <w:spacing w:before="88" w:line="440" w:lineRule="exact"/>
        <w:ind w:left="113" w:right="108" w:firstLine="585" w:firstLineChars="244"/>
        <w:rPr>
          <w:rFonts w:hint="eastAsia" w:ascii="仿宋_GB2312" w:hAnsi="黑体" w:eastAsia="仿宋_GB2312" w:cs="Times New Roman"/>
          <w:sz w:val="24"/>
          <w:szCs w:val="32"/>
        </w:rPr>
      </w:pPr>
      <w:r>
        <w:rPr>
          <w:rFonts w:hint="eastAsia" w:ascii="仿宋_GB2312" w:hAnsi="黑体" w:eastAsia="仿宋_GB2312" w:cs="Times New Roman"/>
          <w:sz w:val="24"/>
          <w:szCs w:val="32"/>
        </w:rPr>
        <w:t xml:space="preserve">3、 </w:t>
      </w:r>
      <w:r>
        <w:rPr>
          <w:rFonts w:hint="eastAsia" w:ascii="仿宋_GB2312" w:hAnsi="黑体" w:eastAsia="仿宋_GB2312" w:cs="Times New Roman"/>
          <w:sz w:val="24"/>
          <w:szCs w:val="32"/>
          <w:lang w:val="en-US" w:eastAsia="zh-CN"/>
        </w:rPr>
        <w:t>供应商报价应包含价格、税费、软件费、保险费、运输费、安装费、调试费、技术协助费、培训费等所有费用的总价。</w:t>
      </w:r>
    </w:p>
    <w:p>
      <w:pPr>
        <w:spacing w:before="88" w:line="440" w:lineRule="exact"/>
        <w:ind w:right="108"/>
        <w:rPr>
          <w:rFonts w:ascii="仿宋_GB2312" w:hAnsi="黑体" w:eastAsia="仿宋_GB2312"/>
          <w:sz w:val="28"/>
          <w:szCs w:val="36"/>
        </w:rPr>
      </w:pPr>
    </w:p>
    <w:p>
      <w:pPr>
        <w:spacing w:line="540" w:lineRule="exact"/>
        <w:ind w:left="112" w:right="108" w:hanging="112" w:hangingChars="40"/>
        <w:jc w:val="left"/>
        <w:rPr>
          <w:rFonts w:ascii="仿宋_GB2312" w:hAnsi="黑体" w:eastAsia="仿宋_GB2312"/>
          <w:sz w:val="28"/>
          <w:szCs w:val="36"/>
        </w:rPr>
      </w:pPr>
      <w:r>
        <w:rPr>
          <w:rFonts w:hint="eastAsia" w:ascii="仿宋_GB2312" w:hAnsi="黑体" w:eastAsia="仿宋_GB2312"/>
          <w:sz w:val="28"/>
          <w:szCs w:val="36"/>
        </w:rPr>
        <w:t>供应商名称(盖单位公章):</w:t>
      </w:r>
      <w:r>
        <w:rPr>
          <w:rFonts w:hint="eastAsia" w:ascii="仿宋_GB2312" w:hAnsi="黑体" w:eastAsia="仿宋_GB2312"/>
          <w:sz w:val="28"/>
          <w:szCs w:val="36"/>
          <w:u w:val="single"/>
        </w:rPr>
        <w:t xml:space="preserve">                         </w:t>
      </w:r>
      <w:r>
        <w:rPr>
          <w:rFonts w:hint="eastAsia" w:ascii="仿宋_GB2312" w:hAnsi="黑体" w:eastAsia="仿宋_GB2312"/>
          <w:sz w:val="28"/>
          <w:szCs w:val="36"/>
        </w:rPr>
        <w:t xml:space="preserve">  </w:t>
      </w:r>
    </w:p>
    <w:p>
      <w:pPr>
        <w:spacing w:line="540" w:lineRule="exact"/>
        <w:ind w:right="108"/>
        <w:rPr>
          <w:rFonts w:ascii="仿宋_GB2312" w:hAnsi="黑体" w:eastAsia="仿宋_GB2312"/>
          <w:sz w:val="28"/>
          <w:szCs w:val="36"/>
        </w:rPr>
      </w:pPr>
      <w:r>
        <w:rPr>
          <w:rFonts w:hint="eastAsia" w:ascii="仿宋_GB2312" w:hAnsi="黑体" w:eastAsia="仿宋_GB2312"/>
          <w:sz w:val="28"/>
          <w:szCs w:val="36"/>
        </w:rPr>
        <w:t>日              期：</w:t>
      </w:r>
      <w:r>
        <w:rPr>
          <w:rFonts w:hint="eastAsia" w:ascii="仿宋_GB2312" w:hAnsi="黑体" w:eastAsia="仿宋_GB2312"/>
          <w:sz w:val="28"/>
          <w:szCs w:val="36"/>
          <w:u w:val="single"/>
        </w:rPr>
        <w:t xml:space="preserve">          </w:t>
      </w:r>
      <w:r>
        <w:rPr>
          <w:rFonts w:hint="eastAsia" w:ascii="仿宋_GB2312" w:hAnsi="黑体" w:eastAsia="仿宋_GB2312"/>
          <w:sz w:val="28"/>
          <w:szCs w:val="36"/>
        </w:rPr>
        <w:t>年</w:t>
      </w:r>
      <w:r>
        <w:rPr>
          <w:rFonts w:hint="eastAsia" w:ascii="仿宋_GB2312" w:hAnsi="黑体" w:eastAsia="仿宋_GB2312"/>
          <w:sz w:val="28"/>
          <w:szCs w:val="36"/>
          <w:u w:val="single"/>
        </w:rPr>
        <w:t xml:space="preserve">       </w:t>
      </w:r>
      <w:r>
        <w:rPr>
          <w:rFonts w:hint="eastAsia" w:ascii="仿宋_GB2312" w:hAnsi="黑体" w:eastAsia="仿宋_GB2312"/>
          <w:sz w:val="28"/>
          <w:szCs w:val="36"/>
        </w:rPr>
        <w:t>月</w:t>
      </w:r>
      <w:r>
        <w:rPr>
          <w:rFonts w:hint="eastAsia" w:ascii="仿宋_GB2312" w:hAnsi="黑体" w:eastAsia="仿宋_GB2312"/>
          <w:sz w:val="28"/>
          <w:szCs w:val="36"/>
          <w:u w:val="single"/>
        </w:rPr>
        <w:t xml:space="preserve">      </w:t>
      </w:r>
      <w:r>
        <w:rPr>
          <w:rFonts w:hint="eastAsia" w:ascii="仿宋_GB2312" w:hAnsi="黑体" w:eastAsia="仿宋_GB2312"/>
          <w:sz w:val="28"/>
          <w:szCs w:val="36"/>
        </w:rPr>
        <w:t>日</w:t>
      </w:r>
    </w:p>
    <w:p>
      <w:pPr>
        <w:numPr>
          <w:ilvl w:val="0"/>
          <w:numId w:val="0"/>
        </w:numPr>
        <w:spacing w:before="468" w:beforeLines="150" w:after="156" w:afterLines="50" w:line="440" w:lineRule="exact"/>
        <w:outlineLvl w:val="1"/>
        <w:rPr>
          <w:rFonts w:ascii="仿宋" w:hAnsi="仿宋" w:eastAsia="仿宋" w:cs="仿宋"/>
          <w:b/>
          <w:bCs/>
          <w:spacing w:val="-4"/>
          <w:sz w:val="28"/>
          <w:szCs w:val="28"/>
        </w:rPr>
      </w:pPr>
      <w:r>
        <w:rPr>
          <w:rFonts w:hint="eastAsia" w:ascii="仿宋_GB2312" w:hAnsi="黑体" w:eastAsia="仿宋_GB2312"/>
          <w:sz w:val="28"/>
          <w:szCs w:val="36"/>
        </w:rPr>
        <w:br w:type="page"/>
      </w:r>
      <w:r>
        <w:rPr>
          <w:rFonts w:hint="eastAsia"/>
          <w:lang w:eastAsia="zh-CN"/>
        </w:rPr>
        <w:t>（三）</w:t>
      </w:r>
      <w:r>
        <w:rPr>
          <w:rFonts w:hint="eastAsia" w:ascii="仿宋" w:hAnsi="仿宋" w:eastAsia="仿宋" w:cs="仿宋"/>
          <w:b/>
          <w:bCs/>
          <w:spacing w:val="-4"/>
          <w:sz w:val="28"/>
          <w:szCs w:val="28"/>
        </w:rPr>
        <w:t>资格证明文件</w:t>
      </w:r>
    </w:p>
    <w:p>
      <w:r>
        <w:rPr>
          <w:rFonts w:hint="eastAsia"/>
          <w:lang w:val="en-US" w:eastAsia="zh-CN"/>
        </w:rPr>
        <w:t>1）</w:t>
      </w:r>
      <w:r>
        <w:rPr>
          <w:rFonts w:hint="eastAsia"/>
        </w:rPr>
        <w:t>提供有效的营业执照（或事业法人登记证或身份证等相关证明）副本复印件；</w:t>
      </w:r>
    </w:p>
    <w:p>
      <w:pPr>
        <w:rPr>
          <w:rFonts w:hint="eastAsia"/>
        </w:rPr>
      </w:pPr>
      <w:r>
        <w:rPr>
          <w:rFonts w:hint="eastAsia"/>
          <w:lang w:val="en-US" w:eastAsia="zh-CN"/>
        </w:rPr>
        <w:t>2）</w:t>
      </w:r>
      <w:r>
        <w:rPr>
          <w:rFonts w:hint="eastAsia"/>
        </w:rPr>
        <w:t>未被列入“信用中国”网站(www.creditchina.gov.cn)“记录失信被执行人或重大税收违法案件当事人名单或政府采购严重违法失信行为”记录名单；</w:t>
      </w:r>
    </w:p>
    <w:p>
      <w:pPr>
        <w:rPr>
          <w:rFonts w:ascii="仿宋" w:hAnsi="仿宋" w:eastAsia="仿宋" w:cs="仿宋"/>
          <w:b/>
          <w:bCs/>
          <w:spacing w:val="-4"/>
          <w:sz w:val="28"/>
          <w:szCs w:val="28"/>
        </w:rPr>
      </w:pPr>
      <w:r>
        <w:rPr>
          <w:rFonts w:hint="eastAsia"/>
          <w:lang w:val="en-US" w:eastAsia="zh-CN"/>
        </w:rPr>
        <w:t>3）</w:t>
      </w:r>
      <w:r>
        <w:rPr>
          <w:rFonts w:hint="eastAsia"/>
        </w:rPr>
        <w:t>不处于中国政府采购网(www.ccgp.gov.cn)  “政府采购严重违法失信行为信息记录”</w:t>
      </w:r>
      <w:r>
        <w:rPr>
          <w:rFonts w:hint="eastAsia"/>
        </w:rPr>
        <w:br w:type="page"/>
      </w:r>
      <w:bookmarkStart w:id="0" w:name="_Toc136662941"/>
      <w:bookmarkStart w:id="1" w:name="_Toc119321152"/>
      <w:bookmarkStart w:id="2" w:name="_Toc136682917"/>
      <w:bookmarkStart w:id="3" w:name="_Toc49329266"/>
      <w:bookmarkStart w:id="4" w:name="_Toc37670364"/>
      <w:r>
        <w:rPr>
          <w:rFonts w:hint="eastAsia" w:ascii="仿宋_GB2312" w:hAnsi="黑体"/>
          <w:sz w:val="28"/>
          <w:szCs w:val="36"/>
          <w:lang w:eastAsia="zh-CN"/>
        </w:rPr>
        <w:t>（四）响应声明函</w:t>
      </w:r>
    </w:p>
    <w:p>
      <w:pPr>
        <w:widowControl/>
        <w:snapToGrid w:val="0"/>
        <w:spacing w:before="312" w:beforeLines="100" w:after="156" w:afterLines="50" w:line="360" w:lineRule="auto"/>
        <w:jc w:val="left"/>
        <w:rPr>
          <w:rFonts w:ascii="仿宋_GB2312" w:hAnsi="黑体" w:eastAsia="仿宋_GB2312"/>
          <w:sz w:val="28"/>
          <w:szCs w:val="28"/>
        </w:rPr>
      </w:pPr>
      <w:r>
        <w:rPr>
          <w:rFonts w:ascii="仿宋_GB2312" w:hAnsi="黑体" w:eastAsia="仿宋_GB2312"/>
          <w:sz w:val="28"/>
          <w:szCs w:val="28"/>
        </w:rPr>
        <w:t>致：</w:t>
      </w:r>
      <w:r>
        <w:rPr>
          <w:rFonts w:hint="eastAsia" w:ascii="仿宋" w:hAnsi="仿宋" w:eastAsia="仿宋" w:cs="仿宋"/>
          <w:kern w:val="0"/>
          <w:sz w:val="28"/>
          <w:szCs w:val="28"/>
        </w:rPr>
        <w:t>开平市人民法院</w:t>
      </w:r>
    </w:p>
    <w:p>
      <w:pPr>
        <w:widowControl/>
        <w:snapToGrid w:val="0"/>
        <w:spacing w:line="440" w:lineRule="exact"/>
        <w:ind w:left="-266" w:leftChars="-95" w:right="-417" w:rightChars="-149" w:firstLine="758" w:firstLineChars="271"/>
        <w:jc w:val="left"/>
        <w:rPr>
          <w:rFonts w:ascii="仿宋_GB2312" w:hAnsi="黑体" w:eastAsia="仿宋_GB2312"/>
          <w:sz w:val="28"/>
          <w:szCs w:val="28"/>
          <w:u w:val="single"/>
        </w:rPr>
      </w:pPr>
      <w:r>
        <w:rPr>
          <w:rFonts w:ascii="仿宋_GB2312" w:hAnsi="黑体" w:eastAsia="仿宋_GB2312"/>
          <w:sz w:val="28"/>
          <w:szCs w:val="28"/>
        </w:rPr>
        <w:t>关于贵单位、贵司发布</w:t>
      </w:r>
      <w:r>
        <w:rPr>
          <w:rFonts w:hint="eastAsia" w:ascii="仿宋_GB2312" w:hAnsi="黑体" w:eastAsia="仿宋_GB2312"/>
          <w:b/>
          <w:bCs/>
          <w:sz w:val="28"/>
          <w:szCs w:val="28"/>
          <w:u w:val="single"/>
        </w:rPr>
        <w:t xml:space="preserve"> </w:t>
      </w:r>
      <w:r>
        <w:rPr>
          <w:rFonts w:hint="eastAsia" w:ascii="仿宋_GB2312" w:hAnsi="黑体" w:cs="Times New Roman"/>
          <w:b/>
          <w:bCs/>
          <w:sz w:val="28"/>
          <w:szCs w:val="28"/>
          <w:u w:val="single"/>
          <w:lang w:val="en-US" w:eastAsia="zh-CN"/>
        </w:rPr>
        <w:t xml:space="preserve">开平市人民法院固定资产盘点服务项目 </w:t>
      </w:r>
      <w:r>
        <w:rPr>
          <w:rFonts w:ascii="仿宋_GB2312" w:hAnsi="黑体" w:eastAsia="仿宋_GB2312"/>
          <w:sz w:val="28"/>
          <w:szCs w:val="28"/>
        </w:rPr>
        <w:t>的</w:t>
      </w:r>
      <w:r>
        <w:rPr>
          <w:rFonts w:hint="eastAsia" w:ascii="仿宋_GB2312" w:hAnsi="黑体"/>
          <w:sz w:val="28"/>
          <w:szCs w:val="28"/>
          <w:lang w:eastAsia="zh-CN"/>
        </w:rPr>
        <w:t>询价</w:t>
      </w:r>
      <w:r>
        <w:rPr>
          <w:rFonts w:ascii="仿宋_GB2312" w:hAnsi="黑体" w:eastAsia="仿宋_GB2312"/>
          <w:sz w:val="28"/>
          <w:szCs w:val="28"/>
        </w:rPr>
        <w:t>公告，本公司(企业)愿意参加采购活动，</w:t>
      </w:r>
      <w:r>
        <w:rPr>
          <w:rFonts w:ascii="仿宋_GB2312" w:hAnsi="黑体" w:eastAsia="仿宋_GB2312"/>
          <w:sz w:val="28"/>
          <w:szCs w:val="28"/>
          <w:u w:val="single"/>
        </w:rPr>
        <w:t>并作出如下声明：</w:t>
      </w:r>
    </w:p>
    <w:p>
      <w:pPr>
        <w:widowControl/>
        <w:snapToGrid w:val="0"/>
        <w:spacing w:before="156" w:beforeLines="50" w:line="440" w:lineRule="exact"/>
        <w:ind w:left="-266" w:leftChars="-95" w:right="-417" w:rightChars="-149" w:firstLine="338" w:firstLineChars="121"/>
        <w:jc w:val="left"/>
        <w:rPr>
          <w:rFonts w:ascii="仿宋_GB2312" w:hAnsi="黑体" w:eastAsia="仿宋_GB2312"/>
          <w:sz w:val="28"/>
          <w:szCs w:val="28"/>
        </w:rPr>
      </w:pPr>
      <w:r>
        <w:rPr>
          <w:rFonts w:ascii="仿宋_GB2312" w:hAnsi="黑体" w:eastAsia="仿宋_GB2312"/>
          <w:sz w:val="28"/>
          <w:szCs w:val="28"/>
        </w:rPr>
        <w:t>一、我单位承诺对于采购需求书中的各项条款、内容及要求给予充分考虑， 明确承诺对于本项目的采购需求书中的各项条款、内容及要求均为完全响应，不存在任意一条负偏离或不响应的情况。本公司(企业)清楚，若对于采购需求书各项条款存在任意一条负偏离或不响应的情况，不被推荐为成交候选供应商的要求。</w:t>
      </w:r>
    </w:p>
    <w:p>
      <w:pPr>
        <w:widowControl/>
        <w:snapToGrid w:val="0"/>
        <w:spacing w:before="156" w:beforeLines="50" w:line="440" w:lineRule="exact"/>
        <w:ind w:left="-266" w:leftChars="-95" w:right="-417" w:rightChars="-149" w:firstLine="338" w:firstLineChars="121"/>
        <w:jc w:val="left"/>
        <w:rPr>
          <w:rFonts w:ascii="仿宋_GB2312" w:hAnsi="黑体" w:eastAsia="仿宋_GB2312"/>
          <w:sz w:val="28"/>
          <w:szCs w:val="28"/>
        </w:rPr>
      </w:pPr>
      <w:r>
        <w:rPr>
          <w:rFonts w:ascii="仿宋_GB2312" w:hAnsi="黑体" w:eastAsia="仿宋_GB2312"/>
          <w:sz w:val="28"/>
          <w:szCs w:val="28"/>
        </w:rPr>
        <w:t>二、我单位与其他供应商不存在单位负责人为同一人或存在直接控股、管理关系；</w:t>
      </w:r>
    </w:p>
    <w:p>
      <w:pPr>
        <w:widowControl/>
        <w:snapToGrid w:val="0"/>
        <w:spacing w:before="156" w:beforeLines="50" w:line="440" w:lineRule="exact"/>
        <w:ind w:left="-266" w:leftChars="-95" w:right="-417" w:rightChars="-149" w:firstLine="338" w:firstLineChars="121"/>
        <w:jc w:val="left"/>
        <w:outlineLvl w:val="9"/>
        <w:rPr>
          <w:rFonts w:ascii="仿宋_GB2312" w:hAnsi="黑体" w:eastAsia="仿宋_GB2312"/>
          <w:sz w:val="28"/>
          <w:szCs w:val="28"/>
        </w:rPr>
      </w:pPr>
      <w:r>
        <w:rPr>
          <w:rFonts w:hint="eastAsia" w:ascii="仿宋_GB2312" w:hAnsi="黑体" w:eastAsia="仿宋_GB2312"/>
          <w:sz w:val="28"/>
          <w:szCs w:val="28"/>
        </w:rPr>
        <w:t>三、我单位具备履行合同所必需的设备和专业技术能力；</w:t>
      </w:r>
    </w:p>
    <w:p>
      <w:pPr>
        <w:widowControl/>
        <w:snapToGrid w:val="0"/>
        <w:spacing w:before="156" w:beforeLines="50" w:line="440" w:lineRule="exact"/>
        <w:ind w:left="-266" w:leftChars="-95" w:right="-417" w:rightChars="-149" w:firstLine="338" w:firstLineChars="121"/>
        <w:jc w:val="left"/>
        <w:rPr>
          <w:rFonts w:ascii="仿宋_GB2312" w:hAnsi="黑体" w:eastAsia="仿宋_GB2312"/>
          <w:sz w:val="28"/>
          <w:szCs w:val="28"/>
        </w:rPr>
      </w:pPr>
      <w:r>
        <w:rPr>
          <w:rFonts w:hint="eastAsia" w:ascii="仿宋_GB2312" w:hAnsi="黑体" w:eastAsia="仿宋_GB2312"/>
          <w:sz w:val="28"/>
          <w:szCs w:val="28"/>
        </w:rPr>
        <w:t>四、我</w:t>
      </w:r>
      <w:r>
        <w:rPr>
          <w:rFonts w:ascii="仿宋_GB2312" w:hAnsi="黑体" w:eastAsia="仿宋_GB2312"/>
          <w:sz w:val="28"/>
          <w:szCs w:val="28"/>
        </w:rPr>
        <w:t>单位</w:t>
      </w:r>
      <w:r>
        <w:rPr>
          <w:rFonts w:hint="eastAsia" w:ascii="仿宋_GB2312" w:hAnsi="黑体" w:eastAsia="仿宋_GB2312"/>
          <w:sz w:val="28"/>
          <w:szCs w:val="28"/>
        </w:rPr>
        <w:t>在参加本次</w:t>
      </w:r>
      <w:r>
        <w:rPr>
          <w:rFonts w:ascii="仿宋_GB2312" w:hAnsi="黑体" w:eastAsia="仿宋_GB2312"/>
          <w:sz w:val="28"/>
          <w:szCs w:val="28"/>
        </w:rPr>
        <w:t>采购活动</w:t>
      </w:r>
      <w:r>
        <w:rPr>
          <w:rFonts w:hint="eastAsia" w:ascii="仿宋_GB2312" w:hAnsi="黑体" w:eastAsia="仿宋_GB2312"/>
          <w:sz w:val="28"/>
          <w:szCs w:val="28"/>
        </w:rPr>
        <w:t>前3年内，在经营活动中没有重大违法记录；</w:t>
      </w:r>
    </w:p>
    <w:p>
      <w:pPr>
        <w:widowControl/>
        <w:snapToGrid w:val="0"/>
        <w:spacing w:before="156" w:beforeLines="50" w:line="440" w:lineRule="exact"/>
        <w:ind w:left="-266" w:leftChars="-95" w:right="-417" w:rightChars="-149" w:firstLine="338" w:firstLineChars="121"/>
        <w:jc w:val="left"/>
        <w:rPr>
          <w:rFonts w:ascii="仿宋_GB2312" w:hAnsi="黑体" w:eastAsia="仿宋_GB2312"/>
          <w:sz w:val="28"/>
          <w:szCs w:val="28"/>
        </w:rPr>
      </w:pPr>
      <w:r>
        <w:rPr>
          <w:rFonts w:hint="eastAsia" w:ascii="仿宋_GB2312" w:hAnsi="黑体" w:eastAsia="仿宋_GB2312"/>
          <w:sz w:val="28"/>
          <w:szCs w:val="28"/>
        </w:rPr>
        <w:t>五</w:t>
      </w:r>
      <w:r>
        <w:rPr>
          <w:rFonts w:ascii="仿宋_GB2312" w:hAnsi="黑体" w:eastAsia="仿宋_GB2312"/>
          <w:sz w:val="28"/>
          <w:szCs w:val="28"/>
        </w:rPr>
        <w:t>、我单位承诺在本次采购活动中，如有违法、违规、弄虚作假行为，所造成的损失、不良后果及法律责任，一律由我公司(企业)承担</w:t>
      </w:r>
      <w:r>
        <w:rPr>
          <w:rFonts w:hint="eastAsia" w:ascii="仿宋_GB2312" w:hAnsi="黑体" w:eastAsia="仿宋_GB2312"/>
          <w:sz w:val="28"/>
          <w:szCs w:val="28"/>
        </w:rPr>
        <w:t>；</w:t>
      </w:r>
    </w:p>
    <w:p>
      <w:pPr>
        <w:widowControl/>
        <w:snapToGrid w:val="0"/>
        <w:spacing w:before="156" w:beforeLines="50" w:line="440" w:lineRule="exact"/>
        <w:ind w:left="-266" w:leftChars="-95" w:right="-417" w:rightChars="-149" w:firstLine="338" w:firstLineChars="121"/>
        <w:jc w:val="left"/>
        <w:outlineLvl w:val="9"/>
        <w:rPr>
          <w:rFonts w:ascii="仿宋_GB2312" w:hAnsi="黑体" w:eastAsia="仿宋_GB2312"/>
          <w:sz w:val="28"/>
          <w:szCs w:val="28"/>
        </w:rPr>
      </w:pPr>
      <w:r>
        <w:rPr>
          <w:rFonts w:hint="eastAsia" w:ascii="仿宋_GB2312" w:hAnsi="黑体" w:eastAsia="仿宋_GB2312"/>
          <w:sz w:val="28"/>
          <w:szCs w:val="28"/>
        </w:rPr>
        <w:t>六、我</w:t>
      </w:r>
      <w:r>
        <w:rPr>
          <w:rFonts w:ascii="仿宋_GB2312" w:hAnsi="黑体" w:eastAsia="仿宋_GB2312"/>
          <w:sz w:val="28"/>
          <w:szCs w:val="28"/>
        </w:rPr>
        <w:t>单位</w:t>
      </w:r>
      <w:r>
        <w:rPr>
          <w:rFonts w:hint="eastAsia" w:ascii="仿宋_GB2312" w:hAnsi="黑体" w:eastAsia="仿宋_GB2312"/>
          <w:sz w:val="28"/>
          <w:szCs w:val="28"/>
        </w:rPr>
        <w:t>本次</w:t>
      </w:r>
      <w:r>
        <w:rPr>
          <w:rFonts w:hint="eastAsia" w:ascii="仿宋_GB2312" w:hAnsi="黑体"/>
          <w:sz w:val="28"/>
          <w:szCs w:val="28"/>
          <w:lang w:eastAsia="zh-CN"/>
        </w:rPr>
        <w:t>询价</w:t>
      </w:r>
      <w:r>
        <w:rPr>
          <w:rFonts w:ascii="仿宋_GB2312" w:hAnsi="黑体" w:eastAsia="仿宋_GB2312"/>
          <w:sz w:val="28"/>
          <w:szCs w:val="28"/>
        </w:rPr>
        <w:t>活动</w:t>
      </w:r>
      <w:r>
        <w:rPr>
          <w:rFonts w:hint="eastAsia" w:ascii="仿宋_GB2312" w:hAnsi="黑体" w:eastAsia="仿宋_GB2312"/>
          <w:sz w:val="28"/>
          <w:szCs w:val="28"/>
        </w:rPr>
        <w:t>不是联合体参选。</w:t>
      </w:r>
    </w:p>
    <w:p>
      <w:pPr>
        <w:widowControl/>
        <w:snapToGrid w:val="0"/>
        <w:spacing w:before="312" w:beforeLines="100" w:line="360" w:lineRule="auto"/>
        <w:ind w:firstLine="240" w:firstLineChars="100"/>
        <w:jc w:val="left"/>
        <w:rPr>
          <w:rFonts w:ascii="仿宋_GB2312" w:hAnsi="黑体" w:eastAsia="仿宋_GB2312"/>
          <w:sz w:val="24"/>
        </w:rPr>
      </w:pPr>
      <w:r>
        <w:rPr>
          <w:rFonts w:ascii="仿宋_GB2312" w:hAnsi="黑体" w:eastAsia="仿宋_GB2312"/>
          <w:sz w:val="24"/>
        </w:rPr>
        <w:t>备注：</w:t>
      </w:r>
    </w:p>
    <w:p>
      <w:pPr>
        <w:widowControl/>
        <w:snapToGrid w:val="0"/>
        <w:spacing w:line="360" w:lineRule="auto"/>
        <w:ind w:firstLine="720" w:firstLineChars="300"/>
        <w:jc w:val="left"/>
        <w:rPr>
          <w:rFonts w:ascii="仿宋_GB2312" w:hAnsi="黑体" w:eastAsia="仿宋_GB2312"/>
          <w:sz w:val="24"/>
        </w:rPr>
      </w:pPr>
      <w:r>
        <w:rPr>
          <w:rFonts w:ascii="仿宋_GB2312" w:hAnsi="黑体" w:eastAsia="仿宋_GB2312"/>
          <w:sz w:val="24"/>
        </w:rPr>
        <w:t>1)本声明函必须提供且内容不得擅自删改，否则视为响应无效。</w:t>
      </w:r>
    </w:p>
    <w:p>
      <w:pPr>
        <w:widowControl/>
        <w:snapToGrid w:val="0"/>
        <w:spacing w:line="360" w:lineRule="auto"/>
        <w:ind w:firstLine="720" w:firstLineChars="300"/>
        <w:jc w:val="left"/>
        <w:rPr>
          <w:rFonts w:ascii="仿宋_GB2312" w:hAnsi="黑体" w:eastAsia="仿宋_GB2312"/>
          <w:sz w:val="24"/>
        </w:rPr>
      </w:pPr>
      <w:r>
        <w:rPr>
          <w:rFonts w:ascii="仿宋_GB2312" w:hAnsi="黑体" w:eastAsia="仿宋_GB2312"/>
          <w:sz w:val="24"/>
        </w:rPr>
        <w:t>2)本声明函如有虚假或与事实不符的，作无效报价处理。</w:t>
      </w:r>
    </w:p>
    <w:p>
      <w:pPr>
        <w:pStyle w:val="2"/>
        <w:ind w:firstLine="560"/>
        <w:rPr>
          <w:rFonts w:ascii="仿宋_GB2312" w:hAnsi="黑体" w:eastAsia="仿宋_GB2312"/>
          <w:sz w:val="28"/>
          <w:szCs w:val="28"/>
          <w:highlight w:val="yellow"/>
        </w:rPr>
      </w:pPr>
    </w:p>
    <w:p>
      <w:pPr>
        <w:spacing w:line="540" w:lineRule="exact"/>
        <w:ind w:left="112" w:right="108" w:hanging="112" w:hangingChars="40"/>
        <w:jc w:val="left"/>
        <w:rPr>
          <w:rFonts w:ascii="仿宋_GB2312" w:hAnsi="黑体" w:eastAsia="仿宋_GB2312"/>
          <w:sz w:val="28"/>
          <w:szCs w:val="28"/>
        </w:rPr>
      </w:pPr>
      <w:r>
        <w:rPr>
          <w:rFonts w:hint="eastAsia" w:ascii="仿宋_GB2312" w:hAnsi="黑体" w:eastAsia="仿宋_GB2312"/>
          <w:sz w:val="28"/>
          <w:szCs w:val="28"/>
        </w:rPr>
        <w:t>供应商名称(盖单位公章):</w:t>
      </w:r>
      <w:r>
        <w:rPr>
          <w:rFonts w:hint="eastAsia" w:ascii="仿宋_GB2312" w:hAnsi="黑体" w:eastAsia="仿宋_GB2312"/>
          <w:sz w:val="28"/>
          <w:szCs w:val="28"/>
          <w:u w:val="single"/>
        </w:rPr>
        <w:t xml:space="preserve">                         </w:t>
      </w:r>
      <w:r>
        <w:rPr>
          <w:rFonts w:hint="eastAsia" w:ascii="仿宋_GB2312" w:hAnsi="黑体" w:eastAsia="仿宋_GB2312"/>
          <w:sz w:val="28"/>
          <w:szCs w:val="28"/>
        </w:rPr>
        <w:t xml:space="preserve">  </w:t>
      </w:r>
    </w:p>
    <w:p>
      <w:pPr>
        <w:spacing w:line="540" w:lineRule="exact"/>
        <w:ind w:right="108"/>
        <w:rPr>
          <w:rFonts w:hint="eastAsia" w:ascii="仿宋_GB2312" w:hAnsi="黑体" w:eastAsia="仿宋_GB2312"/>
          <w:sz w:val="28"/>
          <w:szCs w:val="28"/>
        </w:rPr>
      </w:pPr>
      <w:r>
        <w:rPr>
          <w:rFonts w:hint="eastAsia" w:ascii="仿宋_GB2312" w:hAnsi="黑体" w:eastAsia="仿宋_GB2312"/>
          <w:sz w:val="28"/>
          <w:szCs w:val="28"/>
        </w:rPr>
        <w:t>日              期：</w:t>
      </w:r>
      <w:r>
        <w:rPr>
          <w:rFonts w:hint="eastAsia" w:ascii="仿宋_GB2312" w:hAnsi="黑体" w:eastAsia="仿宋_GB2312"/>
          <w:sz w:val="28"/>
          <w:szCs w:val="28"/>
          <w:u w:val="single"/>
        </w:rPr>
        <w:t xml:space="preserve">          </w:t>
      </w:r>
      <w:r>
        <w:rPr>
          <w:rFonts w:hint="eastAsia" w:ascii="仿宋_GB2312" w:hAnsi="黑体" w:eastAsia="仿宋_GB2312"/>
          <w:sz w:val="28"/>
          <w:szCs w:val="28"/>
        </w:rPr>
        <w:t>年</w:t>
      </w:r>
      <w:r>
        <w:rPr>
          <w:rFonts w:hint="eastAsia" w:ascii="仿宋_GB2312" w:hAnsi="黑体" w:eastAsia="仿宋_GB2312"/>
          <w:sz w:val="28"/>
          <w:szCs w:val="28"/>
          <w:u w:val="single"/>
        </w:rPr>
        <w:t xml:space="preserve">       </w:t>
      </w:r>
      <w:r>
        <w:rPr>
          <w:rFonts w:hint="eastAsia" w:ascii="仿宋_GB2312" w:hAnsi="黑体" w:eastAsia="仿宋_GB2312"/>
          <w:sz w:val="28"/>
          <w:szCs w:val="28"/>
        </w:rPr>
        <w:t>月</w:t>
      </w:r>
      <w:r>
        <w:rPr>
          <w:rFonts w:hint="eastAsia" w:ascii="仿宋_GB2312" w:hAnsi="黑体" w:eastAsia="仿宋_GB2312"/>
          <w:sz w:val="28"/>
          <w:szCs w:val="28"/>
          <w:u w:val="single"/>
        </w:rPr>
        <w:t xml:space="preserve">      </w:t>
      </w:r>
      <w:r>
        <w:rPr>
          <w:rFonts w:hint="eastAsia" w:ascii="仿宋_GB2312" w:hAnsi="黑体" w:eastAsia="仿宋_GB2312"/>
          <w:sz w:val="28"/>
          <w:szCs w:val="28"/>
        </w:rPr>
        <w:t>日</w:t>
      </w:r>
    </w:p>
    <w:bookmarkEnd w:id="0"/>
    <w:bookmarkEnd w:id="1"/>
    <w:bookmarkEnd w:id="2"/>
    <w:bookmarkEnd w:id="3"/>
    <w:bookmarkEnd w:id="4"/>
    <w:p>
      <w:pPr>
        <w:ind w:left="0" w:leftChars="0" w:firstLine="0" w:firstLineChars="0"/>
      </w:pPr>
      <w:bookmarkStart w:id="5" w:name="_法人授权书"/>
      <w:bookmarkEnd w:id="5"/>
    </w:p>
    <w:p/>
    <w:sectPr>
      <w:headerReference r:id="rId6" w:type="first"/>
      <w:headerReference r:id="rId5" w:type="default"/>
      <w:footerReference r:id="rId7" w:type="default"/>
      <w:pgSz w:w="11906" w:h="16838"/>
      <w:pgMar w:top="1134" w:right="1134" w:bottom="1134" w:left="1588" w:header="567" w:footer="737"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110"/>
      </w:tabs>
      <w:spacing w:line="360" w:lineRule="auto"/>
      <w:jc w:val="left"/>
      <w:rPr>
        <w:rFonts w:ascii="宋体"/>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E1E11"/>
    <w:multiLevelType w:val="singleLevel"/>
    <w:tmpl w:val="A3CE1E1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MDc1NTJjMThmZTRhM2JkNTZjNjhhMTQyZmZiZjEifQ=="/>
  </w:docVars>
  <w:rsids>
    <w:rsidRoot w:val="66E814CD"/>
    <w:rsid w:val="66E81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040" w:firstLineChars="200"/>
      <w:jc w:val="both"/>
    </w:pPr>
    <w:rPr>
      <w:rFonts w:ascii="Times New Roman" w:hAnsi="Times New Roman" w:eastAsia="仿宋_GB2312" w:cs="Times New Roman"/>
      <w:kern w:val="2"/>
      <w:sz w:val="28"/>
      <w:szCs w:val="21"/>
      <w:lang w:val="en-US" w:eastAsia="zh-CN" w:bidi="ar-SA"/>
    </w:rPr>
  </w:style>
  <w:style w:type="paragraph" w:styleId="3">
    <w:name w:val="heading 1"/>
    <w:basedOn w:val="1"/>
    <w:next w:val="1"/>
    <w:qFormat/>
    <w:uiPriority w:val="0"/>
    <w:pPr>
      <w:autoSpaceDE w:val="0"/>
      <w:autoSpaceDN w:val="0"/>
      <w:adjustRightInd w:val="0"/>
      <w:spacing w:before="100" w:beforeLines="100" w:after="100" w:afterLines="100"/>
      <w:ind w:left="0" w:firstLine="0" w:firstLineChars="0"/>
      <w:jc w:val="left"/>
      <w:outlineLvl w:val="0"/>
    </w:pPr>
    <w:rPr>
      <w:b/>
      <w:bCs/>
      <w:kern w:val="0"/>
      <w:sz w:val="32"/>
      <w:szCs w:val="20"/>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2024-02-21T08:33:00Z</dcterms:created>
  <dc:creator>NTKO</dc:creator>
  <cp:lastModifiedBy>NTKO</cp:lastModifiedBy>
  <dcterms:modified xsi:type="dcterms:W3CDTF">2024-02-21T08:33:18Z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5CC37B6AC7024AE8883DF78EC502C68A</vt:lpwstr>
  </property>
</Properties>
</file>